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F06A" w14:textId="1CF78A9A" w:rsidR="00FC5325" w:rsidRPr="008A290B" w:rsidRDefault="00261C1A" w:rsidP="000F4BF6">
      <w:pPr>
        <w:pStyle w:val="Titre1"/>
        <w:rPr>
          <w:rFonts w:ascii="Luciole" w:hAnsi="Luciole"/>
          <w:bCs/>
          <w:szCs w:val="48"/>
        </w:rPr>
      </w:pPr>
      <w:r w:rsidRPr="008A290B">
        <w:rPr>
          <w:rFonts w:ascii="Luciole" w:hAnsi="Luciole"/>
        </w:rPr>
        <w:t>Offre de contrat doctoral</w:t>
      </w:r>
      <w:r w:rsidR="000F4BF6" w:rsidRPr="008A290B">
        <w:rPr>
          <w:rFonts w:ascii="Luciole" w:hAnsi="Luciole"/>
        </w:rPr>
        <w:t xml:space="preserve"> de l’</w:t>
      </w:r>
      <w:r w:rsidRPr="008A290B">
        <w:rPr>
          <w:rFonts w:ascii="Luciole" w:hAnsi="Luciole"/>
        </w:rPr>
        <w:t>Université Gustave Eiffel</w:t>
      </w:r>
      <w:r w:rsidR="000F4BF6" w:rsidRPr="008A290B">
        <w:rPr>
          <w:rFonts w:ascii="Luciole" w:hAnsi="Luciole"/>
        </w:rPr>
        <w:t xml:space="preserve"> - </w:t>
      </w:r>
      <w:r w:rsidRPr="008A290B">
        <w:rPr>
          <w:rFonts w:ascii="Luciole" w:hAnsi="Luciole"/>
        </w:rPr>
        <w:t>Effet de la charge cognitive et du stress sur la marche chez les personnes déficientes visuelles</w:t>
      </w:r>
    </w:p>
    <w:p w14:paraId="748E0718" w14:textId="77777777" w:rsidR="00FC5325" w:rsidRPr="008A290B" w:rsidRDefault="00261C1A" w:rsidP="000F4B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ole" w:hAnsi="Luciole" w:cs="Calibri"/>
        </w:rPr>
      </w:pPr>
      <w:r w:rsidRPr="008A290B">
        <w:rPr>
          <w:rFonts w:ascii="Luciole" w:eastAsia="Calibri" w:hAnsi="Luciole" w:cs="Calibri"/>
          <w:color w:val="000000"/>
          <w:sz w:val="24"/>
        </w:rPr>
        <w:t>Nous recherchons un candidat ou une candidate pour réaliser une thèse à compter du 1er octobre 2026 pour une durée de 36 mois au sein du laboratoire LESCOT (Laboratoire Ergonomie et Sciences Cognitives pour les Transports) de l'Université Gustave Eiffel, r</w:t>
      </w:r>
      <w:r w:rsidRPr="008A290B">
        <w:rPr>
          <w:rFonts w:ascii="Luciole" w:eastAsia="Calibri" w:hAnsi="Luciole" w:cs="Calibri"/>
          <w:color w:val="000000"/>
          <w:sz w:val="24"/>
        </w:rPr>
        <w:t>attaché à l'École doctorale NSCO (n°476).</w:t>
      </w:r>
    </w:p>
    <w:p w14:paraId="07B315D7" w14:textId="77777777" w:rsidR="00FC5325" w:rsidRPr="008A290B" w:rsidRDefault="00261C1A" w:rsidP="000F4BF6">
      <w:pPr>
        <w:pStyle w:val="Titre2"/>
        <w:rPr>
          <w:rFonts w:ascii="Luciole" w:hAnsi="Luciole"/>
        </w:rPr>
      </w:pPr>
      <w:r w:rsidRPr="008A290B">
        <w:rPr>
          <w:rFonts w:ascii="Luciole" w:hAnsi="Luciole"/>
        </w:rPr>
        <w:t xml:space="preserve">Sujet de thèse </w:t>
      </w:r>
    </w:p>
    <w:p w14:paraId="7C597ECB" w14:textId="77777777" w:rsidR="00FC5325" w:rsidRPr="008A290B" w:rsidRDefault="00261C1A" w:rsidP="000F4B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ole" w:hAnsi="Luciole" w:cs="Calibri"/>
        </w:rPr>
      </w:pPr>
      <w:r w:rsidRPr="008A290B">
        <w:rPr>
          <w:rFonts w:ascii="Luciole" w:eastAsia="Calibri" w:hAnsi="Luciole" w:cs="Calibri"/>
          <w:color w:val="000000"/>
          <w:sz w:val="24"/>
        </w:rPr>
        <w:t>La mobilité constitue un droit fondamental étroitement lié à la participation sociale. La vision jouant un rôle majeur dans la perception de l'information spatiale, le déplacement piéton peut représ</w:t>
      </w:r>
      <w:r w:rsidRPr="008A290B">
        <w:rPr>
          <w:rFonts w:ascii="Luciole" w:eastAsia="Calibri" w:hAnsi="Luciole" w:cs="Calibri"/>
          <w:color w:val="000000"/>
          <w:sz w:val="24"/>
        </w:rPr>
        <w:t>enter un défi pour les personnes aveugles et malvoyantes. En France, on estime à 18 % la proportion de personnes déficientes visuelles qui renoncent à sortir de chez elles seules, et à 50 % celles qui restreignent leurs déplacements à certains types de tra</w:t>
      </w:r>
      <w:r w:rsidRPr="008A290B">
        <w:rPr>
          <w:rFonts w:ascii="Luciole" w:eastAsia="Calibri" w:hAnsi="Luciole" w:cs="Calibri"/>
          <w:color w:val="000000"/>
          <w:sz w:val="24"/>
        </w:rPr>
        <w:t>jets. La marche mobilise des ressources cognitives importantes, d'autant plus sollicitées chez les personnes ayant une déficience visuelle. Face à ces défis, les aides à la mobilité (canne blanche, chien guide, applications smartphone) constituent un levie</w:t>
      </w:r>
      <w:r w:rsidRPr="008A290B">
        <w:rPr>
          <w:rFonts w:ascii="Luciole" w:eastAsia="Calibri" w:hAnsi="Luciole" w:cs="Calibri"/>
          <w:color w:val="000000"/>
          <w:sz w:val="24"/>
        </w:rPr>
        <w:t>r majeur d'autonomie.</w:t>
      </w:r>
    </w:p>
    <w:p w14:paraId="1062199A" w14:textId="77777777" w:rsidR="00FC5325" w:rsidRPr="008A290B" w:rsidRDefault="00261C1A" w:rsidP="000F4B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ole" w:hAnsi="Luciole" w:cs="Calibri"/>
        </w:rPr>
      </w:pPr>
      <w:r w:rsidRPr="008A290B">
        <w:rPr>
          <w:rFonts w:ascii="Luciole" w:eastAsia="Calibri" w:hAnsi="Luciole" w:cs="Calibri"/>
          <w:color w:val="000000"/>
          <w:sz w:val="24"/>
        </w:rPr>
        <w:t>Cette thèse vise à mieux comprendre les mécanismes cognitifs, émotionnels et cérébraux impliqués dans le déplacement des personnes aveugles et malvoyantes, et à évaluer l'impact de différentes aides à la mobilité sur la charge cogniti</w:t>
      </w:r>
      <w:r w:rsidRPr="008A290B">
        <w:rPr>
          <w:rFonts w:ascii="Luciole" w:eastAsia="Calibri" w:hAnsi="Luciole" w:cs="Calibri"/>
          <w:color w:val="000000"/>
          <w:sz w:val="24"/>
        </w:rPr>
        <w:t>ve. La méthodologie combinera une enquête par questionnaire et une étude expérimentale utilisant des mesures neurophysiologiques (</w:t>
      </w:r>
      <w:proofErr w:type="spellStart"/>
      <w:r w:rsidRPr="008A290B">
        <w:rPr>
          <w:rFonts w:ascii="Luciole" w:eastAsia="Calibri" w:hAnsi="Luciole" w:cs="Calibri"/>
          <w:color w:val="000000"/>
          <w:sz w:val="24"/>
        </w:rPr>
        <w:t>fNIRS</w:t>
      </w:r>
      <w:proofErr w:type="spellEnd"/>
      <w:r w:rsidRPr="008A290B">
        <w:rPr>
          <w:rFonts w:ascii="Luciole" w:eastAsia="Calibri" w:hAnsi="Luciole" w:cs="Calibri"/>
          <w:color w:val="000000"/>
          <w:sz w:val="24"/>
        </w:rPr>
        <w:t>) et des capteurs de marche.</w:t>
      </w:r>
    </w:p>
    <w:p w14:paraId="1E7CD322" w14:textId="77777777" w:rsidR="00FC5325" w:rsidRPr="008A290B" w:rsidRDefault="00261C1A" w:rsidP="000F4BF6">
      <w:pPr>
        <w:pStyle w:val="Titre2"/>
        <w:rPr>
          <w:rFonts w:ascii="Luciole" w:hAnsi="Luciole"/>
          <w:szCs w:val="24"/>
        </w:rPr>
      </w:pPr>
      <w:r w:rsidRPr="008A290B">
        <w:rPr>
          <w:rFonts w:ascii="Luciole" w:hAnsi="Luciole"/>
        </w:rPr>
        <w:lastRenderedPageBreak/>
        <w:t>Encadrement scientifique de la thèse</w:t>
      </w:r>
    </w:p>
    <w:p w14:paraId="35BC7CF2" w14:textId="77777777" w:rsidR="00FC5325" w:rsidRPr="008A290B" w:rsidRDefault="00261C1A" w:rsidP="000F4BF6">
      <w:pPr>
        <w:pStyle w:val="Paragraphedeliste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ole" w:eastAsia="Calibri" w:hAnsi="Luciole" w:cs="Calibri"/>
          <w:color w:val="000000"/>
          <w:sz w:val="24"/>
          <w:szCs w:val="24"/>
        </w:rPr>
      </w:pPr>
      <w:r w:rsidRPr="008A290B">
        <w:rPr>
          <w:rFonts w:ascii="Luciole" w:eastAsia="Calibri" w:hAnsi="Luciole" w:cs="Calibri"/>
          <w:color w:val="000000"/>
          <w:sz w:val="24"/>
          <w:szCs w:val="24"/>
        </w:rPr>
        <w:t>Caroline Pigeon, Chargée de recherche en Ergonomie, LESCOT, encadrante principale (50%)</w:t>
      </w:r>
    </w:p>
    <w:p w14:paraId="1B120F3B" w14:textId="77777777" w:rsidR="00FC5325" w:rsidRPr="008A290B" w:rsidRDefault="00261C1A" w:rsidP="000F4BF6">
      <w:pPr>
        <w:pStyle w:val="Paragraphedeliste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ole" w:hAnsi="Luciole" w:cs="Calibri"/>
        </w:rPr>
      </w:pPr>
      <w:r w:rsidRPr="008A290B">
        <w:rPr>
          <w:rFonts w:ascii="Luciole" w:eastAsia="Calibri" w:hAnsi="Luciole" w:cs="Calibri"/>
          <w:color w:val="000000"/>
          <w:sz w:val="24"/>
          <w:szCs w:val="24"/>
        </w:rPr>
        <w:t xml:space="preserve">Adolphe Béquet, Chargé de recherche en Neuro-ergonomie, LESCOT, </w:t>
      </w:r>
      <w:proofErr w:type="spellStart"/>
      <w:r w:rsidRPr="008A290B">
        <w:rPr>
          <w:rFonts w:ascii="Luciole" w:eastAsia="Calibri" w:hAnsi="Luciole" w:cs="Calibri"/>
          <w:color w:val="000000"/>
          <w:sz w:val="24"/>
          <w:szCs w:val="24"/>
        </w:rPr>
        <w:t>co</w:t>
      </w:r>
      <w:proofErr w:type="spellEnd"/>
      <w:r w:rsidRPr="008A290B">
        <w:rPr>
          <w:rFonts w:ascii="Luciole" w:eastAsia="Calibri" w:hAnsi="Luciole" w:cs="Calibri"/>
          <w:color w:val="000000"/>
          <w:sz w:val="24"/>
          <w:szCs w:val="24"/>
        </w:rPr>
        <w:t xml:space="preserve">-encadrant </w:t>
      </w:r>
      <w:r w:rsidRPr="008A290B">
        <w:rPr>
          <w:rFonts w:ascii="Luciole" w:eastAsia="Calibri" w:hAnsi="Luciole" w:cs="Calibri"/>
          <w:color w:val="000000"/>
          <w:sz w:val="24"/>
        </w:rPr>
        <w:t>(25%)</w:t>
      </w:r>
    </w:p>
    <w:p w14:paraId="1EDF1092" w14:textId="77777777" w:rsidR="00FC5325" w:rsidRPr="008A290B" w:rsidRDefault="00261C1A" w:rsidP="000F4BF6">
      <w:pPr>
        <w:pStyle w:val="Paragraphedeliste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ole" w:hAnsi="Luciole" w:cs="Calibri"/>
        </w:rPr>
      </w:pPr>
      <w:r w:rsidRPr="008A290B">
        <w:rPr>
          <w:rFonts w:ascii="Luciole" w:eastAsia="Calibri" w:hAnsi="Luciole" w:cs="Calibri"/>
          <w:color w:val="000000"/>
          <w:sz w:val="24"/>
        </w:rPr>
        <w:t>Maud Ranchet, Chargée de recherche en Neuropsychologie, LESCOT, directrice de thèse (</w:t>
      </w:r>
      <w:r w:rsidRPr="008A290B">
        <w:rPr>
          <w:rFonts w:ascii="Luciole" w:eastAsia="Calibri" w:hAnsi="Luciole" w:cs="Calibri"/>
          <w:color w:val="000000"/>
          <w:sz w:val="24"/>
        </w:rPr>
        <w:t>25%)</w:t>
      </w:r>
    </w:p>
    <w:p w14:paraId="6E8B651D" w14:textId="77777777" w:rsidR="00FC5325" w:rsidRPr="008A290B" w:rsidRDefault="00261C1A" w:rsidP="000F4BF6">
      <w:pPr>
        <w:pStyle w:val="Titre2"/>
        <w:rPr>
          <w:rFonts w:ascii="Luciole" w:hAnsi="Luciole"/>
        </w:rPr>
      </w:pPr>
      <w:r w:rsidRPr="008A290B">
        <w:rPr>
          <w:rFonts w:ascii="Luciole" w:hAnsi="Luciole"/>
        </w:rPr>
        <w:t>Profil recherché</w:t>
      </w:r>
    </w:p>
    <w:p w14:paraId="74B2EC96" w14:textId="77777777" w:rsidR="00FC5325" w:rsidRPr="008A290B" w:rsidRDefault="00261C1A" w:rsidP="000F4B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ole" w:hAnsi="Luciole" w:cs="Calibri"/>
        </w:rPr>
      </w:pPr>
      <w:r w:rsidRPr="008A290B">
        <w:rPr>
          <w:rFonts w:ascii="Luciole" w:eastAsia="Calibri" w:hAnsi="Luciole" w:cs="Calibri"/>
          <w:color w:val="000000"/>
          <w:sz w:val="24"/>
        </w:rPr>
        <w:t xml:space="preserve">L'appel à candidature s'adresse à des étudiants titulaires ou en cours d'obtention d'un Master (M2) ou d'un diplôme équivalent, dans le domaine de la psychologie cognitive, de l'ergonomie, des neurosciences, de la neuropsychologie ou </w:t>
      </w:r>
      <w:r w:rsidRPr="008A290B">
        <w:rPr>
          <w:rFonts w:ascii="Luciole" w:eastAsia="Calibri" w:hAnsi="Luciole" w:cs="Calibri"/>
          <w:color w:val="000000"/>
          <w:sz w:val="24"/>
        </w:rPr>
        <w:t>des sciences du mouvement. Les candidats devront justifier :</w:t>
      </w:r>
    </w:p>
    <w:p w14:paraId="0F2B3BCB" w14:textId="77777777" w:rsidR="00FC5325" w:rsidRPr="008A290B" w:rsidRDefault="00261C1A" w:rsidP="000F4BF6">
      <w:pPr>
        <w:pStyle w:val="Paragraphedeliste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ole" w:hAnsi="Luciole" w:cs="Calibri"/>
        </w:rPr>
      </w:pPr>
      <w:r w:rsidRPr="008A290B">
        <w:rPr>
          <w:rFonts w:ascii="Luciole" w:eastAsia="Calibri" w:hAnsi="Luciole" w:cs="Calibri"/>
          <w:color w:val="000000"/>
          <w:sz w:val="24"/>
        </w:rPr>
        <w:t>D'une solide formation académique en lien avec le sujet proposé ;</w:t>
      </w:r>
    </w:p>
    <w:p w14:paraId="08A1939F" w14:textId="77777777" w:rsidR="00FC5325" w:rsidRPr="008A290B" w:rsidRDefault="00261C1A" w:rsidP="000F4BF6">
      <w:pPr>
        <w:pStyle w:val="Paragraphedeliste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ole" w:hAnsi="Luciole" w:cs="Calibri"/>
        </w:rPr>
      </w:pPr>
      <w:r w:rsidRPr="008A290B">
        <w:rPr>
          <w:rFonts w:ascii="Luciole" w:eastAsia="Calibri" w:hAnsi="Luciole" w:cs="Calibri"/>
          <w:color w:val="000000"/>
          <w:sz w:val="24"/>
        </w:rPr>
        <w:t>D'un intérêt marqué pour la recherche et spécifiquement la thématique du handicap et/ou de la déficience visuelle ;</w:t>
      </w:r>
    </w:p>
    <w:p w14:paraId="39A8E911" w14:textId="77777777" w:rsidR="00FC5325" w:rsidRPr="008A290B" w:rsidRDefault="00261C1A" w:rsidP="000F4BF6">
      <w:pPr>
        <w:pStyle w:val="Paragraphedeliste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ole" w:hAnsi="Luciole" w:cs="Calibri"/>
        </w:rPr>
      </w:pPr>
      <w:r w:rsidRPr="008A290B">
        <w:rPr>
          <w:rFonts w:ascii="Luciole" w:eastAsia="Calibri" w:hAnsi="Luciole" w:cs="Calibri"/>
          <w:color w:val="000000"/>
          <w:sz w:val="24"/>
        </w:rPr>
        <w:t>Toute expérience dans l’analyse de données de mesures physiologiques est recommandée</w:t>
      </w:r>
      <w:r w:rsidRPr="008A290B">
        <w:rPr>
          <w:rFonts w:ascii="Calibri" w:eastAsia="Calibri" w:hAnsi="Calibri" w:cs="Calibri"/>
          <w:color w:val="000000"/>
          <w:sz w:val="24"/>
        </w:rPr>
        <w:t> </w:t>
      </w:r>
      <w:r w:rsidRPr="008A290B">
        <w:rPr>
          <w:rFonts w:ascii="Luciole" w:eastAsia="Calibri" w:hAnsi="Luciole" w:cs="Calibri"/>
          <w:color w:val="000000"/>
          <w:sz w:val="24"/>
        </w:rPr>
        <w:t>;</w:t>
      </w:r>
    </w:p>
    <w:p w14:paraId="200214C2" w14:textId="77777777" w:rsidR="00FC5325" w:rsidRPr="008A290B" w:rsidRDefault="00261C1A" w:rsidP="000F4BF6">
      <w:pPr>
        <w:pStyle w:val="Paragraphedeliste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ole" w:hAnsi="Luciole" w:cs="Calibri"/>
        </w:rPr>
      </w:pPr>
      <w:r w:rsidRPr="008A290B">
        <w:rPr>
          <w:rFonts w:ascii="Luciole" w:eastAsia="Calibri" w:hAnsi="Luciole" w:cs="Calibri"/>
          <w:color w:val="000000"/>
          <w:sz w:val="24"/>
        </w:rPr>
        <w:t>De bonnes capacités d'analyse, de rédaction et d'autonomie.</w:t>
      </w:r>
    </w:p>
    <w:p w14:paraId="0AE31951" w14:textId="77777777" w:rsidR="00FC5325" w:rsidRPr="008A290B" w:rsidRDefault="00261C1A" w:rsidP="000F4BF6">
      <w:pPr>
        <w:pStyle w:val="Titre2"/>
        <w:rPr>
          <w:rFonts w:ascii="Luciole" w:hAnsi="Luciole"/>
        </w:rPr>
      </w:pPr>
      <w:r w:rsidRPr="008A290B">
        <w:rPr>
          <w:rFonts w:ascii="Luciole" w:hAnsi="Luciole"/>
        </w:rPr>
        <w:t>Conditions du contrat</w:t>
      </w:r>
    </w:p>
    <w:p w14:paraId="454EECCD" w14:textId="77777777" w:rsidR="00FC5325" w:rsidRPr="008A290B" w:rsidRDefault="00261C1A" w:rsidP="000F4BF6">
      <w:pPr>
        <w:pStyle w:val="Paragraphedeliste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ole" w:hAnsi="Luciole" w:cs="Calibri"/>
        </w:rPr>
      </w:pPr>
      <w:r w:rsidRPr="008A290B">
        <w:rPr>
          <w:rFonts w:ascii="Luciole" w:eastAsia="Calibri" w:hAnsi="Luciole" w:cs="Calibri"/>
          <w:color w:val="000000"/>
          <w:sz w:val="24"/>
        </w:rPr>
        <w:t>Type de contrat : Contrat doctoral</w:t>
      </w:r>
    </w:p>
    <w:p w14:paraId="7FDF4D09" w14:textId="77777777" w:rsidR="00FC5325" w:rsidRPr="008A290B" w:rsidRDefault="00261C1A" w:rsidP="000F4BF6">
      <w:pPr>
        <w:pStyle w:val="Paragraphedeliste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ole" w:hAnsi="Luciole" w:cs="Calibri"/>
        </w:rPr>
      </w:pPr>
      <w:r w:rsidRPr="008A290B">
        <w:rPr>
          <w:rFonts w:ascii="Luciole" w:eastAsia="Calibri" w:hAnsi="Luciole" w:cs="Calibri"/>
          <w:color w:val="000000"/>
          <w:sz w:val="24"/>
        </w:rPr>
        <w:t>Quotité de travail : 100%</w:t>
      </w:r>
    </w:p>
    <w:p w14:paraId="349B46EF" w14:textId="77777777" w:rsidR="00FC5325" w:rsidRPr="008A290B" w:rsidRDefault="00261C1A" w:rsidP="000F4BF6">
      <w:pPr>
        <w:pStyle w:val="Paragraphedeliste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ole" w:hAnsi="Luciole" w:cs="Calibri"/>
        </w:rPr>
      </w:pPr>
      <w:r w:rsidRPr="008A290B">
        <w:rPr>
          <w:rFonts w:ascii="Luciole" w:eastAsia="Calibri" w:hAnsi="Luciole" w:cs="Calibri"/>
          <w:color w:val="000000"/>
          <w:sz w:val="24"/>
        </w:rPr>
        <w:t>Durée : 36 mois</w:t>
      </w:r>
    </w:p>
    <w:p w14:paraId="43FD119F" w14:textId="77777777" w:rsidR="00FC5325" w:rsidRPr="008A290B" w:rsidRDefault="00261C1A" w:rsidP="000F4BF6">
      <w:pPr>
        <w:pStyle w:val="Paragraphedeliste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ole" w:hAnsi="Luciole" w:cs="Calibri"/>
        </w:rPr>
      </w:pPr>
      <w:r w:rsidRPr="008A290B">
        <w:rPr>
          <w:rFonts w:ascii="Luciole" w:eastAsia="Calibri" w:hAnsi="Luciole" w:cs="Calibri"/>
          <w:color w:val="000000"/>
          <w:sz w:val="24"/>
        </w:rPr>
        <w:t>Rémunération : conforme à la réglementation en vigueur</w:t>
      </w:r>
    </w:p>
    <w:p w14:paraId="5E99CF96" w14:textId="77777777" w:rsidR="00FC5325" w:rsidRPr="008A290B" w:rsidRDefault="00261C1A" w:rsidP="000F4BF6">
      <w:pPr>
        <w:pStyle w:val="Paragraphedeliste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ole" w:hAnsi="Luciole" w:cs="Calibri"/>
          <w:color w:val="000000"/>
          <w:sz w:val="24"/>
          <w:szCs w:val="24"/>
        </w:rPr>
      </w:pPr>
      <w:r w:rsidRPr="008A290B">
        <w:rPr>
          <w:rFonts w:ascii="Luciole" w:eastAsia="Calibri" w:hAnsi="Luciole" w:cs="Calibri"/>
          <w:color w:val="000000"/>
          <w:sz w:val="24"/>
        </w:rPr>
        <w:t xml:space="preserve">Lieu de travail : LESCOT, Bron, 25 Avenue François Mitterrand, 69500 Bron </w:t>
      </w:r>
    </w:p>
    <w:p w14:paraId="4DBD8AA1" w14:textId="77777777" w:rsidR="00FC5325" w:rsidRPr="008A290B" w:rsidRDefault="00261C1A" w:rsidP="000F4BF6">
      <w:pPr>
        <w:pStyle w:val="Titre2"/>
        <w:rPr>
          <w:rFonts w:ascii="Luciole" w:hAnsi="Luciole"/>
        </w:rPr>
      </w:pPr>
      <w:r w:rsidRPr="008A290B">
        <w:rPr>
          <w:rFonts w:ascii="Luciole" w:hAnsi="Luciole"/>
        </w:rPr>
        <w:t>Dossier de candidature</w:t>
      </w:r>
    </w:p>
    <w:p w14:paraId="7B7C13DB" w14:textId="77777777" w:rsidR="00FC5325" w:rsidRPr="008A290B" w:rsidRDefault="00261C1A" w:rsidP="000F4B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ole" w:hAnsi="Luciole" w:cs="Calibri"/>
        </w:rPr>
      </w:pPr>
      <w:r w:rsidRPr="008A290B">
        <w:rPr>
          <w:rFonts w:ascii="Luciole" w:eastAsia="Calibri" w:hAnsi="Luciole" w:cs="Calibri"/>
          <w:color w:val="000000"/>
          <w:sz w:val="24"/>
        </w:rPr>
        <w:t>Le dossier devra comprendre :</w:t>
      </w:r>
    </w:p>
    <w:p w14:paraId="6212C2CD" w14:textId="77777777" w:rsidR="00FC5325" w:rsidRPr="008A290B" w:rsidRDefault="00261C1A" w:rsidP="000F4BF6">
      <w:pPr>
        <w:pStyle w:val="Paragraphedeliste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ole" w:hAnsi="Luciole" w:cs="Calibri"/>
        </w:rPr>
      </w:pPr>
      <w:r w:rsidRPr="008A290B">
        <w:rPr>
          <w:rFonts w:ascii="Luciole" w:eastAsia="Calibri" w:hAnsi="Luciole" w:cs="Calibri"/>
          <w:color w:val="000000"/>
          <w:sz w:val="24"/>
        </w:rPr>
        <w:t>Un CV détaillé ;</w:t>
      </w:r>
    </w:p>
    <w:p w14:paraId="04C81143" w14:textId="77777777" w:rsidR="00FC5325" w:rsidRPr="008A290B" w:rsidRDefault="00261C1A" w:rsidP="000F4BF6">
      <w:pPr>
        <w:pStyle w:val="Paragraphedeliste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ole" w:hAnsi="Luciole" w:cs="Calibri"/>
        </w:rPr>
      </w:pPr>
      <w:r w:rsidRPr="008A290B">
        <w:rPr>
          <w:rFonts w:ascii="Luciole" w:eastAsia="Calibri" w:hAnsi="Luciole" w:cs="Calibri"/>
          <w:color w:val="000000"/>
          <w:sz w:val="24"/>
        </w:rPr>
        <w:lastRenderedPageBreak/>
        <w:t>Une lettre de motivation précisant l'intérêt pour le sujet et, si possible, le nom d'une personne référente du monde académique ;</w:t>
      </w:r>
    </w:p>
    <w:p w14:paraId="0A4AE234" w14:textId="77777777" w:rsidR="00FC5325" w:rsidRPr="008A290B" w:rsidRDefault="00261C1A" w:rsidP="000F4BF6">
      <w:pPr>
        <w:pStyle w:val="Paragraphedeliste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ole" w:hAnsi="Luciole" w:cs="Calibri"/>
          <w:color w:val="000000"/>
          <w:sz w:val="24"/>
          <w:szCs w:val="24"/>
        </w:rPr>
      </w:pPr>
      <w:r w:rsidRPr="008A290B">
        <w:rPr>
          <w:rFonts w:ascii="Luciole" w:eastAsia="Calibri" w:hAnsi="Luciole" w:cs="Calibri"/>
          <w:color w:val="000000"/>
          <w:sz w:val="24"/>
        </w:rPr>
        <w:t>Les relevés de notes de Master (M1 et M2, ou du semestre 9 si disponible pour les étudiants inscrits en M2 en 2025-2026)</w:t>
      </w:r>
      <w:r w:rsidRPr="008A290B">
        <w:rPr>
          <w:rFonts w:ascii="Calibri" w:eastAsia="Calibri" w:hAnsi="Calibri" w:cs="Calibri"/>
          <w:color w:val="000000"/>
          <w:sz w:val="24"/>
        </w:rPr>
        <w:t> </w:t>
      </w:r>
      <w:r w:rsidRPr="008A290B">
        <w:rPr>
          <w:rFonts w:ascii="Luciole" w:eastAsia="Calibri" w:hAnsi="Luciole" w:cs="Calibri"/>
          <w:color w:val="000000"/>
          <w:sz w:val="24"/>
        </w:rPr>
        <w:t>;</w:t>
      </w:r>
    </w:p>
    <w:p w14:paraId="75D49478" w14:textId="77777777" w:rsidR="00FC5325" w:rsidRPr="008A290B" w:rsidRDefault="00261C1A" w:rsidP="000F4BF6">
      <w:pPr>
        <w:pStyle w:val="Paragraphedeliste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ole" w:hAnsi="Luciole" w:cs="Calibri"/>
          <w:color w:val="000000"/>
          <w:sz w:val="24"/>
          <w:szCs w:val="24"/>
        </w:rPr>
      </w:pPr>
      <w:r w:rsidRPr="008A290B">
        <w:rPr>
          <w:rFonts w:ascii="Luciole" w:eastAsia="Calibri" w:hAnsi="Luciole" w:cs="Calibri"/>
          <w:color w:val="000000"/>
          <w:sz w:val="24"/>
          <w:szCs w:val="24"/>
        </w:rPr>
        <w:t xml:space="preserve">Le </w:t>
      </w:r>
      <w:r w:rsidRPr="008A290B">
        <w:rPr>
          <w:rFonts w:ascii="Luciole" w:eastAsia="Calibri" w:hAnsi="Luciole" w:cs="Calibri"/>
          <w:color w:val="000000"/>
          <w:sz w:val="24"/>
          <w:szCs w:val="24"/>
        </w:rPr>
        <w:t>mémoire de M1 et, si disponible, de M2</w:t>
      </w:r>
      <w:r w:rsidRPr="008A290B">
        <w:rPr>
          <w:rFonts w:ascii="Calibri" w:eastAsia="Calibri" w:hAnsi="Calibri" w:cs="Calibri"/>
          <w:color w:val="000000"/>
          <w:sz w:val="24"/>
          <w:szCs w:val="24"/>
        </w:rPr>
        <w:t> </w:t>
      </w:r>
      <w:r w:rsidRPr="008A290B">
        <w:rPr>
          <w:rFonts w:ascii="Luciole" w:eastAsia="Calibri" w:hAnsi="Luciole" w:cs="Calibri"/>
          <w:color w:val="000000"/>
          <w:sz w:val="24"/>
          <w:szCs w:val="24"/>
        </w:rPr>
        <w:t>;</w:t>
      </w:r>
    </w:p>
    <w:p w14:paraId="7750A68B" w14:textId="77777777" w:rsidR="00FC5325" w:rsidRPr="008A290B" w:rsidRDefault="00261C1A" w:rsidP="000F4BF6">
      <w:pPr>
        <w:pStyle w:val="Paragraphedeliste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ole" w:hAnsi="Luciole" w:cs="Calibri"/>
          <w:color w:val="000000"/>
          <w:sz w:val="24"/>
          <w:szCs w:val="24"/>
        </w:rPr>
      </w:pPr>
      <w:r w:rsidRPr="008A290B">
        <w:rPr>
          <w:rFonts w:ascii="Luciole" w:eastAsia="Calibri" w:hAnsi="Luciole" w:cs="Calibri"/>
          <w:b/>
          <w:bCs/>
          <w:color w:val="000000"/>
          <w:sz w:val="24"/>
          <w:szCs w:val="24"/>
        </w:rPr>
        <w:t>Optionnel</w:t>
      </w:r>
      <w:r w:rsidRPr="008A290B">
        <w:rPr>
          <w:rFonts w:ascii="Calibri" w:eastAsia="Calibri" w:hAnsi="Calibri" w:cs="Calibri"/>
          <w:b/>
          <w:bCs/>
          <w:color w:val="000000"/>
          <w:sz w:val="24"/>
          <w:szCs w:val="24"/>
        </w:rPr>
        <w:t> </w:t>
      </w:r>
      <w:r w:rsidRPr="008A290B">
        <w:rPr>
          <w:rFonts w:ascii="Luciole" w:eastAsia="Calibri" w:hAnsi="Luciole" w:cs="Calibri"/>
          <w:color w:val="000000"/>
          <w:sz w:val="24"/>
          <w:szCs w:val="24"/>
        </w:rPr>
        <w:t>: tout script (python, MATLAB, etc.) de traitement de données</w:t>
      </w:r>
      <w:r w:rsidRPr="008A290B">
        <w:rPr>
          <w:rFonts w:ascii="Luciole" w:eastAsia="Calibri" w:hAnsi="Luciole" w:cs="Calibri"/>
          <w:color w:val="000000"/>
          <w:sz w:val="24"/>
          <w:szCs w:val="24"/>
        </w:rPr>
        <w:t>.</w:t>
      </w:r>
    </w:p>
    <w:p w14:paraId="6C121283" w14:textId="77777777" w:rsidR="00FC5325" w:rsidRPr="008A290B" w:rsidRDefault="00261C1A" w:rsidP="000F4BF6">
      <w:pPr>
        <w:pStyle w:val="Titre2"/>
        <w:rPr>
          <w:rFonts w:ascii="Luciole" w:hAnsi="Luciole"/>
        </w:rPr>
      </w:pPr>
      <w:r w:rsidRPr="008A290B">
        <w:rPr>
          <w:rFonts w:ascii="Luciole" w:hAnsi="Luciole"/>
        </w:rPr>
        <w:t>Modalités de candidature</w:t>
      </w:r>
    </w:p>
    <w:p w14:paraId="0C5D1AB6" w14:textId="77777777" w:rsidR="00FC5325" w:rsidRPr="008A290B" w:rsidRDefault="00261C1A" w:rsidP="000F4B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ole" w:hAnsi="Luciole" w:cs="Calibri"/>
        </w:rPr>
      </w:pPr>
      <w:r w:rsidRPr="008A290B">
        <w:rPr>
          <w:rFonts w:ascii="Luciole" w:eastAsia="Calibri" w:hAnsi="Luciole" w:cs="Calibri"/>
          <w:color w:val="000000"/>
          <w:sz w:val="24"/>
        </w:rPr>
        <w:t>Les candidatures sont à envoyer avant le 6 mars 2026 aux adresses mail suivantes :</w:t>
      </w:r>
    </w:p>
    <w:p w14:paraId="6AD679FA" w14:textId="77777777" w:rsidR="00FC5325" w:rsidRPr="008A290B" w:rsidRDefault="00261C1A" w:rsidP="000F4BF6">
      <w:pPr>
        <w:pStyle w:val="Paragraphedeliste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ole" w:hAnsi="Luciole" w:cs="Calibri"/>
        </w:rPr>
      </w:pPr>
      <w:hyperlink r:id="rId7" w:tooltip="mailto:caroline.pigeon@univ-eiffel.fr" w:history="1">
        <w:r w:rsidRPr="008A290B">
          <w:rPr>
            <w:rStyle w:val="Lienhypertexte"/>
            <w:rFonts w:ascii="Luciole" w:eastAsia="Calibri" w:hAnsi="Luciole" w:cs="Calibri"/>
            <w:color w:val="0000EE"/>
            <w:sz w:val="24"/>
          </w:rPr>
          <w:t>caroline.pigeon@univ-eiffel.fr</w:t>
        </w:r>
      </w:hyperlink>
    </w:p>
    <w:p w14:paraId="41125F0F" w14:textId="77777777" w:rsidR="00FC5325" w:rsidRPr="008A290B" w:rsidRDefault="00261C1A" w:rsidP="000F4BF6">
      <w:pPr>
        <w:pStyle w:val="Paragraphedeliste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ole" w:hAnsi="Luciole" w:cs="Calibri"/>
        </w:rPr>
      </w:pPr>
      <w:hyperlink r:id="rId8" w:tooltip="mailto:adolphe.bequet@univ-eiffel.fr" w:history="1">
        <w:r w:rsidRPr="008A290B">
          <w:rPr>
            <w:rStyle w:val="Lienhypertexte"/>
            <w:rFonts w:ascii="Luciole" w:eastAsia="Calibri" w:hAnsi="Luciole" w:cs="Calibri"/>
            <w:color w:val="0000EE"/>
            <w:sz w:val="24"/>
          </w:rPr>
          <w:t>adolphe.bequet@univ-eiffel.fr</w:t>
        </w:r>
      </w:hyperlink>
    </w:p>
    <w:p w14:paraId="78D5AA5F" w14:textId="77777777" w:rsidR="00FC5325" w:rsidRPr="008A290B" w:rsidRDefault="00261C1A" w:rsidP="000F4BF6">
      <w:pPr>
        <w:pStyle w:val="Paragraphedeliste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ole" w:hAnsi="Luciole" w:cs="Calibri"/>
        </w:rPr>
      </w:pPr>
      <w:hyperlink r:id="rId9" w:tooltip="mailto:maud.ranchet@univ-eiffel.fr" w:history="1">
        <w:r w:rsidRPr="008A290B">
          <w:rPr>
            <w:rStyle w:val="Lienhypertexte"/>
            <w:rFonts w:ascii="Luciole" w:eastAsia="Calibri" w:hAnsi="Luciole" w:cs="Calibri"/>
            <w:color w:val="0000EE"/>
            <w:sz w:val="24"/>
          </w:rPr>
          <w:t>maud.ranchet@univ-eiffel.fr</w:t>
        </w:r>
      </w:hyperlink>
    </w:p>
    <w:p w14:paraId="37F5FC3E" w14:textId="77777777" w:rsidR="00FC5325" w:rsidRPr="008A290B" w:rsidRDefault="00261C1A" w:rsidP="000F4B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ole" w:hAnsi="Luciole" w:cs="Calibri"/>
          <w:color w:val="000000"/>
          <w:sz w:val="24"/>
          <w:szCs w:val="24"/>
        </w:rPr>
      </w:pPr>
      <w:r w:rsidRPr="008A290B">
        <w:rPr>
          <w:rFonts w:ascii="Luciole" w:eastAsia="Calibri" w:hAnsi="Luciole" w:cs="Calibri"/>
          <w:color w:val="000000"/>
          <w:sz w:val="24"/>
        </w:rPr>
        <w:t>Les candidats présélectionnés seront convoqués à un entretien préparatoire avec les encadrants pour lequel il vous sera demandé de proposer une trame indicative du projet.</w:t>
      </w:r>
    </w:p>
    <w:p w14:paraId="72DAA891" w14:textId="77777777" w:rsidR="00FC5325" w:rsidRPr="008A290B" w:rsidRDefault="00261C1A" w:rsidP="000F4B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ole" w:hAnsi="Luciole" w:cs="Calibri"/>
          <w:color w:val="000000"/>
          <w:sz w:val="24"/>
          <w:szCs w:val="24"/>
        </w:rPr>
      </w:pPr>
      <w:r w:rsidRPr="008A290B">
        <w:rPr>
          <w:rFonts w:ascii="Luciole" w:eastAsia="Calibri" w:hAnsi="Luciole" w:cs="Calibri"/>
          <w:color w:val="000000"/>
          <w:sz w:val="24"/>
          <w:szCs w:val="24"/>
        </w:rPr>
        <w:t xml:space="preserve">Le ou la candidat(e) retenu(e) participera ensuite à une audition dans le cadre du concours national pour financement du contrat doctoral par l’Université Gustave Eiffel le 20 mai 2026. </w:t>
      </w:r>
    </w:p>
    <w:sectPr w:rsidR="00FC5325" w:rsidRPr="008A290B"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5D9EB" w14:textId="77777777" w:rsidR="00261C1A" w:rsidRDefault="00261C1A">
      <w:pPr>
        <w:spacing w:after="0" w:line="240" w:lineRule="auto"/>
      </w:pPr>
      <w:r>
        <w:separator/>
      </w:r>
    </w:p>
  </w:endnote>
  <w:endnote w:type="continuationSeparator" w:id="0">
    <w:p w14:paraId="621D266B" w14:textId="77777777" w:rsidR="00261C1A" w:rsidRDefault="00261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1890192"/>
      <w:docPartObj>
        <w:docPartGallery w:val="Page Numbers (Bottom of Page)"/>
        <w:docPartUnique/>
      </w:docPartObj>
    </w:sdtPr>
    <w:sdtContent>
      <w:p w14:paraId="67F4EC92" w14:textId="254D37C3" w:rsidR="000F4BF6" w:rsidRDefault="000F4BF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8CF042" w14:textId="77777777" w:rsidR="000F4BF6" w:rsidRDefault="000F4B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2CE80" w14:textId="77777777" w:rsidR="00261C1A" w:rsidRDefault="00261C1A">
      <w:pPr>
        <w:spacing w:after="0" w:line="240" w:lineRule="auto"/>
      </w:pPr>
      <w:r>
        <w:separator/>
      </w:r>
    </w:p>
  </w:footnote>
  <w:footnote w:type="continuationSeparator" w:id="0">
    <w:p w14:paraId="16C88DC0" w14:textId="77777777" w:rsidR="00261C1A" w:rsidRDefault="00261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1540"/>
    <w:multiLevelType w:val="multilevel"/>
    <w:tmpl w:val="D6504EC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35E20C6"/>
    <w:multiLevelType w:val="multilevel"/>
    <w:tmpl w:val="212E5A5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5F76B4D"/>
    <w:multiLevelType w:val="multilevel"/>
    <w:tmpl w:val="47DE8D7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6D6ACBA"/>
    <w:multiLevelType w:val="multilevel"/>
    <w:tmpl w:val="928A317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B5AB2FC"/>
    <w:multiLevelType w:val="multilevel"/>
    <w:tmpl w:val="B6C8A42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325"/>
    <w:rsid w:val="000F4BF6"/>
    <w:rsid w:val="00261C1A"/>
    <w:rsid w:val="008A290B"/>
    <w:rsid w:val="009675FD"/>
    <w:rsid w:val="00F60A7E"/>
    <w:rsid w:val="00FC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F7BF"/>
  <w15:docId w15:val="{7DA539C7-F336-4897-8798-B1DA715B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lphe.bequet@univ-eiffel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oline.pigeon@univ-eiffel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ud.ranchet@univ-eiffe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PIGEON Caroline</dc:creator>
  <cp:keywords/>
  <dc:description/>
  <cp:lastModifiedBy>Marion Erouart</cp:lastModifiedBy>
  <cp:revision>2</cp:revision>
  <dcterms:created xsi:type="dcterms:W3CDTF">2026-02-05T08:57:00Z</dcterms:created>
  <dcterms:modified xsi:type="dcterms:W3CDTF">2026-02-05T08:57:00Z</dcterms:modified>
</cp:coreProperties>
</file>